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9D" w:rsidRDefault="00E2129D" w:rsidP="00E2129D">
      <w:pPr>
        <w:jc w:val="center"/>
        <w:rPr>
          <w:b/>
          <w:smallCaps/>
          <w:szCs w:val="28"/>
        </w:rPr>
      </w:pPr>
      <w:r>
        <w:rPr>
          <w:b/>
          <w:smallCaps/>
          <w:noProof/>
          <w:color w:val="FF0000"/>
          <w:szCs w:val="28"/>
          <w:lang w:eastAsia="uk-UA"/>
        </w:rPr>
        <w:drawing>
          <wp:inline distT="0" distB="0" distL="0" distR="0">
            <wp:extent cx="431165" cy="63055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29D" w:rsidRDefault="00E2129D" w:rsidP="00E2129D">
      <w:pPr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 xml:space="preserve">Виконавчий комітет </w:t>
      </w:r>
      <w:proofErr w:type="spellStart"/>
      <w:r>
        <w:rPr>
          <w:b/>
          <w:smallCaps/>
          <w:szCs w:val="28"/>
        </w:rPr>
        <w:t>Нетішинської</w:t>
      </w:r>
      <w:proofErr w:type="spellEnd"/>
      <w:r>
        <w:rPr>
          <w:b/>
          <w:smallCaps/>
          <w:szCs w:val="28"/>
        </w:rPr>
        <w:t xml:space="preserve"> міської ради</w:t>
      </w:r>
    </w:p>
    <w:p w:rsidR="00E2129D" w:rsidRDefault="00E2129D" w:rsidP="00E2129D">
      <w:pPr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>Хмельницької області</w:t>
      </w:r>
    </w:p>
    <w:p w:rsidR="00E2129D" w:rsidRDefault="00E2129D" w:rsidP="00E2129D">
      <w:pPr>
        <w:jc w:val="center"/>
        <w:rPr>
          <w:sz w:val="30"/>
          <w:szCs w:val="30"/>
        </w:rPr>
      </w:pPr>
    </w:p>
    <w:p w:rsidR="00E2129D" w:rsidRDefault="00E2129D" w:rsidP="00E2129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E2129D" w:rsidRDefault="00E2129D" w:rsidP="00E2129D">
      <w:pPr>
        <w:rPr>
          <w:szCs w:val="28"/>
        </w:rPr>
      </w:pPr>
    </w:p>
    <w:p w:rsidR="00E2129D" w:rsidRDefault="00605F61" w:rsidP="00E2129D">
      <w:pPr>
        <w:rPr>
          <w:b/>
          <w:szCs w:val="28"/>
        </w:rPr>
      </w:pPr>
      <w:r>
        <w:rPr>
          <w:b/>
          <w:szCs w:val="28"/>
        </w:rPr>
        <w:t>18</w:t>
      </w:r>
      <w:r w:rsidR="00E2129D">
        <w:rPr>
          <w:b/>
          <w:szCs w:val="28"/>
        </w:rPr>
        <w:t>.05</w:t>
      </w:r>
      <w:r>
        <w:rPr>
          <w:b/>
          <w:szCs w:val="28"/>
        </w:rPr>
        <w:t>.2026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proofErr w:type="spellStart"/>
      <w:r>
        <w:rPr>
          <w:b/>
          <w:szCs w:val="28"/>
        </w:rPr>
        <w:t>Нетішин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№ 283</w:t>
      </w:r>
      <w:r w:rsidR="00E2129D">
        <w:rPr>
          <w:b/>
          <w:szCs w:val="28"/>
        </w:rPr>
        <w:t>/2026-рк</w:t>
      </w:r>
    </w:p>
    <w:p w:rsidR="00E2129D" w:rsidRDefault="00E2129D" w:rsidP="00E2129D">
      <w:pPr>
        <w:jc w:val="both"/>
        <w:rPr>
          <w:sz w:val="10"/>
          <w:szCs w:val="10"/>
          <w:lang w:eastAsia="uk-UA"/>
        </w:rPr>
      </w:pPr>
    </w:p>
    <w:p w:rsidR="00E2129D" w:rsidRDefault="00E2129D" w:rsidP="00E2129D">
      <w:pPr>
        <w:jc w:val="both"/>
        <w:rPr>
          <w:sz w:val="10"/>
          <w:szCs w:val="10"/>
          <w:lang w:eastAsia="uk-UA"/>
        </w:rPr>
      </w:pPr>
    </w:p>
    <w:p w:rsidR="00E2129D" w:rsidRDefault="00E2129D" w:rsidP="00E2129D">
      <w:pPr>
        <w:ind w:right="5138"/>
        <w:jc w:val="both"/>
        <w:rPr>
          <w:szCs w:val="28"/>
          <w:lang w:eastAsia="uk-UA"/>
        </w:rPr>
      </w:pPr>
      <w:bookmarkStart w:id="0" w:name="_GoBack"/>
      <w:r>
        <w:rPr>
          <w:szCs w:val="28"/>
          <w:lang w:eastAsia="uk-UA"/>
        </w:rPr>
        <w:t xml:space="preserve">Про тимчасове виконання обов’язків </w:t>
      </w:r>
      <w:r>
        <w:rPr>
          <w:szCs w:val="28"/>
        </w:rPr>
        <w:t xml:space="preserve">директора комунального підприємства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 «Комфорт»</w:t>
      </w:r>
    </w:p>
    <w:bookmarkEnd w:id="0"/>
    <w:p w:rsidR="00E2129D" w:rsidRDefault="00E2129D" w:rsidP="00E2129D">
      <w:pPr>
        <w:jc w:val="both"/>
        <w:rPr>
          <w:color w:val="FF0000"/>
          <w:sz w:val="10"/>
          <w:szCs w:val="10"/>
          <w:lang w:eastAsia="uk-UA"/>
        </w:rPr>
      </w:pPr>
    </w:p>
    <w:p w:rsidR="00E2129D" w:rsidRDefault="00E2129D" w:rsidP="00E2129D">
      <w:pPr>
        <w:jc w:val="both"/>
        <w:rPr>
          <w:color w:val="FF0000"/>
          <w:sz w:val="10"/>
          <w:szCs w:val="10"/>
          <w:lang w:eastAsia="uk-UA"/>
        </w:rPr>
      </w:pPr>
    </w:p>
    <w:p w:rsidR="00E2129D" w:rsidRDefault="00E2129D" w:rsidP="00E2129D">
      <w:pPr>
        <w:ind w:right="141" w:firstLine="708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Відповідно до частини 2, пункту 20 частини 4 статті 42 Закону України «Про місцеве самоврядування в Україні», </w:t>
      </w:r>
      <w:r>
        <w:rPr>
          <w:szCs w:val="28"/>
        </w:rPr>
        <w:t xml:space="preserve">рішення другої (позачергової) сесії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</w:t>
      </w:r>
      <w:r>
        <w:rPr>
          <w:szCs w:val="28"/>
          <w:lang w:val="en-US"/>
        </w:rPr>
        <w:t>VIII</w:t>
      </w:r>
      <w:r>
        <w:rPr>
          <w:szCs w:val="28"/>
        </w:rPr>
        <w:t xml:space="preserve">скликання від 01 грудня 2020 року № 2/4 «Про обрання секретаря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</w:t>
      </w:r>
      <w:r>
        <w:rPr>
          <w:szCs w:val="28"/>
          <w:lang w:val="en-US"/>
        </w:rPr>
        <w:t>VIII</w:t>
      </w:r>
      <w:r>
        <w:rPr>
          <w:szCs w:val="28"/>
        </w:rPr>
        <w:t xml:space="preserve"> скликання»:</w:t>
      </w:r>
    </w:p>
    <w:p w:rsidR="00E2129D" w:rsidRDefault="00E2129D" w:rsidP="00E2129D">
      <w:pPr>
        <w:ind w:firstLine="708"/>
        <w:jc w:val="both"/>
        <w:rPr>
          <w:sz w:val="10"/>
          <w:szCs w:val="10"/>
          <w:lang w:eastAsia="uk-UA"/>
        </w:rPr>
      </w:pPr>
    </w:p>
    <w:p w:rsidR="00E2129D" w:rsidRDefault="00E2129D" w:rsidP="00E2129D">
      <w:pPr>
        <w:ind w:firstLine="708"/>
        <w:jc w:val="both"/>
        <w:rPr>
          <w:sz w:val="10"/>
          <w:szCs w:val="10"/>
          <w:lang w:eastAsia="uk-UA"/>
        </w:rPr>
      </w:pPr>
    </w:p>
    <w:p w:rsidR="00E2129D" w:rsidRDefault="00E2129D" w:rsidP="00E2129D">
      <w:pPr>
        <w:ind w:firstLine="708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1. Тимчасове виконання обов’язків </w:t>
      </w:r>
      <w:r>
        <w:rPr>
          <w:szCs w:val="28"/>
        </w:rPr>
        <w:t xml:space="preserve">директора комунального підприємства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«Комфорт»</w:t>
      </w:r>
      <w:r>
        <w:rPr>
          <w:szCs w:val="28"/>
          <w:lang w:eastAsia="uk-UA"/>
        </w:rPr>
        <w:t xml:space="preserve">, </w:t>
      </w:r>
      <w:r>
        <w:rPr>
          <w:szCs w:val="28"/>
        </w:rPr>
        <w:t xml:space="preserve">на період </w:t>
      </w:r>
      <w:r>
        <w:rPr>
          <w:szCs w:val="28"/>
          <w:lang w:eastAsia="uk-UA"/>
        </w:rPr>
        <w:t xml:space="preserve">тимчасової непрацездатності </w:t>
      </w:r>
      <w:r>
        <w:rPr>
          <w:szCs w:val="28"/>
        </w:rPr>
        <w:t xml:space="preserve">директора комунального підприємства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«Комфорт» ТОВСТЮКА Ігоря Федоровича</w:t>
      </w:r>
      <w:r>
        <w:rPr>
          <w:szCs w:val="28"/>
          <w:lang w:eastAsia="uk-UA"/>
        </w:rPr>
        <w:t xml:space="preserve">, від 18 травня 2026 року до </w:t>
      </w:r>
      <w:r>
        <w:rPr>
          <w:szCs w:val="28"/>
        </w:rPr>
        <w:t xml:space="preserve"> дня його фактичного виходу на роботу</w:t>
      </w:r>
      <w:r>
        <w:rPr>
          <w:szCs w:val="28"/>
          <w:lang w:eastAsia="uk-UA"/>
        </w:rPr>
        <w:t xml:space="preserve"> покласти на юрисконсульта </w:t>
      </w:r>
      <w:r>
        <w:rPr>
          <w:szCs w:val="28"/>
        </w:rPr>
        <w:t xml:space="preserve">комунального підприємства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«Комфорт» </w:t>
      </w:r>
      <w:r>
        <w:rPr>
          <w:szCs w:val="28"/>
          <w:lang w:eastAsia="uk-UA"/>
        </w:rPr>
        <w:t>БУРДИНСЬКУ Людмилу Аркадіївну.</w:t>
      </w:r>
    </w:p>
    <w:p w:rsidR="00E2129D" w:rsidRDefault="00E2129D" w:rsidP="00E2129D">
      <w:pPr>
        <w:ind w:left="1985" w:hanging="1277"/>
        <w:jc w:val="both"/>
        <w:rPr>
          <w:szCs w:val="28"/>
        </w:rPr>
      </w:pPr>
      <w:r>
        <w:rPr>
          <w:szCs w:val="28"/>
          <w:lang w:eastAsia="uk-UA"/>
        </w:rPr>
        <w:t>Підстава: лист</w:t>
      </w:r>
      <w:r>
        <w:rPr>
          <w:szCs w:val="28"/>
        </w:rPr>
        <w:t xml:space="preserve"> комунального підприємства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«Комфорт» від 18 травня 2026 року № 01-47/220.</w:t>
      </w:r>
    </w:p>
    <w:p w:rsidR="00E2129D" w:rsidRDefault="00E2129D" w:rsidP="00E2129D">
      <w:pPr>
        <w:ind w:left="1985" w:hanging="1277"/>
        <w:jc w:val="both"/>
        <w:rPr>
          <w:szCs w:val="28"/>
          <w:lang w:eastAsia="uk-UA"/>
        </w:rPr>
      </w:pPr>
    </w:p>
    <w:p w:rsidR="00E2129D" w:rsidRDefault="00E2129D" w:rsidP="00E2129D">
      <w:pPr>
        <w:ind w:firstLine="708"/>
        <w:jc w:val="both"/>
        <w:rPr>
          <w:szCs w:val="28"/>
        </w:rPr>
      </w:pPr>
      <w:r>
        <w:rPr>
          <w:szCs w:val="28"/>
        </w:rPr>
        <w:t xml:space="preserve">2. Контроль за виконанням цього розпорядження покласти на першого заступника міського голови з питань діяльності виконавчих органів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Дениса ЗАХАРКІВА.</w:t>
      </w:r>
    </w:p>
    <w:p w:rsidR="00E2129D" w:rsidRDefault="00E2129D" w:rsidP="00E2129D">
      <w:pPr>
        <w:rPr>
          <w:sz w:val="20"/>
          <w:szCs w:val="20"/>
        </w:rPr>
      </w:pPr>
    </w:p>
    <w:p w:rsidR="00E2129D" w:rsidRDefault="00E2129D" w:rsidP="00E2129D">
      <w:pPr>
        <w:rPr>
          <w:sz w:val="20"/>
          <w:szCs w:val="20"/>
        </w:rPr>
      </w:pPr>
    </w:p>
    <w:p w:rsidR="00E2129D" w:rsidRDefault="00E2129D" w:rsidP="00E2129D">
      <w:pPr>
        <w:rPr>
          <w:sz w:val="20"/>
          <w:szCs w:val="20"/>
        </w:rPr>
      </w:pPr>
    </w:p>
    <w:p w:rsidR="00E2129D" w:rsidRDefault="00E2129D" w:rsidP="00E2129D">
      <w:pPr>
        <w:rPr>
          <w:sz w:val="20"/>
          <w:szCs w:val="20"/>
        </w:rPr>
      </w:pPr>
    </w:p>
    <w:p w:rsidR="00E2129D" w:rsidRDefault="00E2129D" w:rsidP="00E2129D">
      <w:pPr>
        <w:jc w:val="both"/>
        <w:rPr>
          <w:bCs/>
          <w:szCs w:val="28"/>
        </w:rPr>
      </w:pPr>
      <w:r>
        <w:rPr>
          <w:bCs/>
          <w:szCs w:val="28"/>
        </w:rPr>
        <w:t>Секретар міської ради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   Іван РОМАНЮК</w:t>
      </w:r>
    </w:p>
    <w:p w:rsidR="00E2129D" w:rsidRDefault="00E2129D" w:rsidP="00E2129D">
      <w:pPr>
        <w:outlineLvl w:val="2"/>
        <w:rPr>
          <w:bCs/>
          <w:szCs w:val="28"/>
        </w:rPr>
      </w:pPr>
    </w:p>
    <w:p w:rsidR="00E2129D" w:rsidRDefault="00E2129D" w:rsidP="00E2129D">
      <w:pPr>
        <w:outlineLvl w:val="2"/>
        <w:rPr>
          <w:bCs/>
          <w:szCs w:val="28"/>
        </w:rPr>
      </w:pPr>
    </w:p>
    <w:p w:rsidR="00E2129D" w:rsidRDefault="00E2129D" w:rsidP="00E2129D">
      <w:pPr>
        <w:jc w:val="both"/>
        <w:rPr>
          <w:sz w:val="14"/>
          <w:szCs w:val="14"/>
          <w:lang w:eastAsia="uk-UA"/>
        </w:rPr>
      </w:pPr>
    </w:p>
    <w:p w:rsidR="00E2129D" w:rsidRDefault="00E2129D" w:rsidP="00E2129D">
      <w:pPr>
        <w:jc w:val="both"/>
        <w:rPr>
          <w:szCs w:val="28"/>
          <w:lang w:eastAsia="uk-UA"/>
        </w:rPr>
      </w:pPr>
    </w:p>
    <w:p w:rsidR="00E2129D" w:rsidRDefault="00E2129D" w:rsidP="00E2129D">
      <w:pPr>
        <w:jc w:val="both"/>
        <w:rPr>
          <w:szCs w:val="28"/>
          <w:lang w:eastAsia="uk-UA"/>
        </w:rPr>
      </w:pPr>
    </w:p>
    <w:p w:rsidR="00E2129D" w:rsidRDefault="00E2129D" w:rsidP="00E2129D">
      <w:pPr>
        <w:jc w:val="both"/>
        <w:rPr>
          <w:szCs w:val="28"/>
          <w:lang w:eastAsia="uk-UA"/>
        </w:rPr>
      </w:pPr>
    </w:p>
    <w:p w:rsidR="00E2129D" w:rsidRDefault="00E2129D" w:rsidP="00E2129D">
      <w:pPr>
        <w:jc w:val="both"/>
        <w:rPr>
          <w:szCs w:val="28"/>
          <w:lang w:eastAsia="uk-UA"/>
        </w:rPr>
      </w:pPr>
      <w:r>
        <w:rPr>
          <w:szCs w:val="28"/>
          <w:lang w:eastAsia="uk-UA"/>
        </w:rPr>
        <w:t>З розпорядженням ознайомлена:</w:t>
      </w:r>
    </w:p>
    <w:p w:rsidR="00D37544" w:rsidRPr="00605F61" w:rsidRDefault="00E2129D" w:rsidP="00605F61">
      <w:pPr>
        <w:jc w:val="both"/>
        <w:rPr>
          <w:szCs w:val="28"/>
          <w:lang w:eastAsia="uk-UA"/>
        </w:rPr>
      </w:pPr>
      <w:proofErr w:type="spellStart"/>
      <w:r>
        <w:rPr>
          <w:szCs w:val="28"/>
          <w:lang w:eastAsia="uk-UA"/>
        </w:rPr>
        <w:t>Бурдинська</w:t>
      </w:r>
      <w:proofErr w:type="spellEnd"/>
      <w:r>
        <w:rPr>
          <w:szCs w:val="28"/>
          <w:lang w:eastAsia="uk-UA"/>
        </w:rPr>
        <w:t xml:space="preserve"> Л.А.</w:t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  <w:t xml:space="preserve"> «____»____________ 2026 року</w:t>
      </w:r>
    </w:p>
    <w:sectPr w:rsidR="00D37544" w:rsidRPr="00605F61" w:rsidSect="00605F61">
      <w:pgSz w:w="11906" w:h="16838"/>
      <w:pgMar w:top="567" w:right="567" w:bottom="1871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7FE"/>
    <w:rsid w:val="00605F61"/>
    <w:rsid w:val="00CA67FE"/>
    <w:rsid w:val="00D37544"/>
    <w:rsid w:val="00E2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9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2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29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9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2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2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9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885</Words>
  <Characters>506</Characters>
  <Application>Microsoft Office Word</Application>
  <DocSecurity>0</DocSecurity>
  <Lines>4</Lines>
  <Paragraphs>2</Paragraphs>
  <ScaleCrop>false</ScaleCrop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Кадри</dc:creator>
  <cp:keywords/>
  <dc:description/>
  <cp:lastModifiedBy>Кадри</cp:lastModifiedBy>
  <cp:revision>5</cp:revision>
  <dcterms:created xsi:type="dcterms:W3CDTF">2026-05-22T05:25:00Z</dcterms:created>
  <dcterms:modified xsi:type="dcterms:W3CDTF">2026-05-22T05:27:00Z</dcterms:modified>
</cp:coreProperties>
</file>